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ruti" w:cs="Shruti" w:eastAsia="Shruti" w:hAnsi="Shruti"/>
          <w:b w:val="0"/>
          <w:i w:val="0"/>
          <w:sz w:val="28"/>
          <w:szCs w:val="28"/>
          <w:vertAlign w:val="baseline"/>
        </w:rPr>
      </w:pPr>
      <w:r w:rsidDel="00000000" w:rsidR="00000000" w:rsidRPr="00000000">
        <w:rPr/>
        <w:drawing>
          <wp:inline distB="0" distT="0" distL="0" distR="0">
            <wp:extent cx="5943600" cy="13811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1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b w:val="1"/>
          <w:sz w:val="36"/>
          <w:szCs w:val="36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vertAlign w:val="baseline"/>
          <w:rtl w:val="0"/>
        </w:rPr>
        <w:t xml:space="preserve">FOURNITURES SCOLAIRES 201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9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vertAlign w:val="baseline"/>
          <w:rtl w:val="0"/>
        </w:rPr>
        <w:t xml:space="preserve">-2020</w:t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Open Sans" w:cs="Open Sans" w:eastAsia="Open Sans" w:hAnsi="Open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hruti" w:cs="Shruti" w:eastAsia="Shruti" w:hAnsi="Shruti"/>
          <w:sz w:val="28"/>
          <w:szCs w:val="28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1333500</wp:posOffset>
            </wp:positionH>
            <wp:positionV relativeFrom="paragraph">
              <wp:posOffset>104775</wp:posOffset>
            </wp:positionV>
            <wp:extent cx="1638300" cy="920750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20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Open Sans" w:cs="Open Sans" w:eastAsia="Open Sans" w:hAnsi="Open Sans"/>
          <w:b w:val="0"/>
          <w:sz w:val="48"/>
          <w:szCs w:val="4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Open Sans" w:cs="Open Sans" w:eastAsia="Open Sans" w:hAnsi="Open Sans"/>
          <w:sz w:val="48"/>
          <w:szCs w:val="48"/>
          <w:rtl w:val="0"/>
        </w:rPr>
        <w:t xml:space="preserve">9</w:t>
      </w:r>
      <w:r w:rsidDel="00000000" w:rsidR="00000000" w:rsidRPr="00000000">
        <w:rPr>
          <w:rFonts w:ascii="Open Sans" w:cs="Open Sans" w:eastAsia="Open Sans" w:hAnsi="Open Sans"/>
          <w:sz w:val="48"/>
          <w:szCs w:val="48"/>
          <w:vertAlign w:val="superscript"/>
          <w:rtl w:val="0"/>
        </w:rPr>
        <w:t xml:space="preserve">e</w:t>
      </w:r>
      <w:r w:rsidDel="00000000" w:rsidR="00000000" w:rsidRPr="00000000">
        <w:rPr>
          <w:rFonts w:ascii="Open Sans" w:cs="Open Sans" w:eastAsia="Open Sans" w:hAnsi="Open Sans"/>
          <w:sz w:val="48"/>
          <w:szCs w:val="48"/>
          <w:vertAlign w:val="baseline"/>
          <w:rtl w:val="0"/>
        </w:rPr>
        <w:t xml:space="preserve"> année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b w:val="0"/>
          <w:i w:val="0"/>
          <w:sz w:val="28"/>
          <w:szCs w:val="28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720"/>
        <w:rPr>
          <w:rFonts w:ascii="Shruti" w:cs="Shruti" w:eastAsia="Shruti" w:hAnsi="Shrut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720"/>
        <w:rPr>
          <w:rFonts w:ascii="Shruti" w:cs="Shruti" w:eastAsia="Shruti" w:hAnsi="Shrut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-3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8130"/>
        <w:gridCol w:w="660"/>
        <w:tblGridChange w:id="0">
          <w:tblGrid>
            <w:gridCol w:w="1440"/>
            <w:gridCol w:w="8130"/>
            <w:gridCol w:w="660"/>
          </w:tblGrid>
        </w:tblGridChange>
      </w:tblGrid>
      <w:tr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sz w:val="28"/>
                <w:szCs w:val="28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sz w:val="28"/>
                <w:szCs w:val="28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8"/>
                <w:szCs w:val="2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vertAlign w:val="baseline"/>
                <w:rtl w:val="0"/>
              </w:rPr>
              <w:t xml:space="preserve">15$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vertAlign w:val="baseline"/>
                <w:rtl w:val="0"/>
              </w:rPr>
              <w:t xml:space="preserve">Agenda, papier et cartouches d’encre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vertAlign w:val="baseline"/>
                <w:rtl w:val="0"/>
              </w:rPr>
              <w:t xml:space="preserve">Cadenas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vertAlign w:val="baseline"/>
                <w:rtl w:val="0"/>
              </w:rPr>
              <w:t xml:space="preserve">Boîtes de mouchoirs pour la classe titulaire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vertAlign w:val="baseline"/>
                <w:rtl w:val="0"/>
              </w:rPr>
              <w:t xml:space="preserve">Clé mémoire 4go.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Trebuchet MS" w:cs="Trebuchet MS" w:eastAsia="Trebuchet MS" w:hAnsi="Trebuchet MS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Bouteille d’eau réutilisable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shd w:fill="cfe2f3" w:val="clear"/>
          </w:tcPr>
          <w:p w:rsidR="00000000" w:rsidDel="00000000" w:rsidP="00000000" w:rsidRDefault="00000000" w:rsidRPr="00000000" w14:paraId="0000001C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Shruti" w:cs="Shruti" w:eastAsia="Shruti" w:hAnsi="Shruti"/>
                <w:b w:val="1"/>
                <w:rtl w:val="0"/>
              </w:rPr>
              <w:t xml:space="preserve">CIVISME ET DPS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2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540" w:firstLine="0"/>
              <w:rPr>
                <w:rFonts w:ascii="Trebuchet MS" w:cs="Trebuchet MS" w:eastAsia="Trebuchet MS" w:hAnsi="Trebuchet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       Paquets de feuilles mobiles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" w:firstLine="0"/>
              <w:rPr>
                <w:rFonts w:ascii="Trebuchet MS" w:cs="Trebuchet MS" w:eastAsia="Trebuchet MS" w:hAnsi="Trebuchet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Gomme à effacer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5"/>
                <w:tab w:val="center" w:pos="1222"/>
              </w:tabs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" w:firstLine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Stylos rouges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" w:firstLine="0"/>
              <w:rPr>
                <w:rFonts w:ascii="Trebuchet MS" w:cs="Trebuchet MS" w:eastAsia="Trebuchet MS" w:hAnsi="Trebuchet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Duo tangs: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DPS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 (noir et jaune), CIVISME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(vert)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" w:firstLine="0"/>
              <w:rPr>
                <w:rFonts w:ascii="Trebuchet MS" w:cs="Trebuchet MS" w:eastAsia="Trebuchet MS" w:hAnsi="Trebuchet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Crayons 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" w:firstLine="0"/>
              <w:rPr>
                <w:rFonts w:ascii="Trebuchet MS" w:cs="Trebuchet MS" w:eastAsia="Trebuchet MS" w:hAnsi="Trebuchet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Surligneur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1"/>
              <w:ind w:left="81" w:firstLine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Boîte de mouchoirs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aeef3" w:val="clear"/>
            <w:vAlign w:val="top"/>
          </w:tcPr>
          <w:p w:rsidR="00000000" w:rsidDel="00000000" w:rsidP="00000000" w:rsidRDefault="00000000" w:rsidRPr="00000000" w14:paraId="000000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vertAlign w:val="baseline"/>
                <w:rtl w:val="0"/>
              </w:rPr>
              <w:t xml:space="preserve">FRANÇAIS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Bescherelle (obligatoire)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Dictionnaire de langue française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Cartable à anneau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Paquet de séparateurs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aeef3" w:val="clear"/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vertAlign w:val="baseline"/>
                <w:rtl w:val="0"/>
              </w:rPr>
              <w:t xml:space="preserve">ANGLAIS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Feuilles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 amovibles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vertAlign w:val="baseline"/>
                <w:rtl w:val="0"/>
              </w:rPr>
              <w:t xml:space="preserve">(« post-its »)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Paquets de feuilles mobiles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Cartable exclusivement pour le cours d’anglais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Paquet de séparateurs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aeef3" w:val="clear"/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MATHÉMATIQUES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Cahiers Hilroy ( 32 pages)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Efface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Règle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Crayons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Ensemble mathématiques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Calculatrice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shd w:fill="cfe2f3" w:val="clear"/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SCIENCES NATURELLES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Paquets de feuilles mobiles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Duotangs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aeef3" w:val="clear"/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vertAlign w:val="baseline"/>
                <w:rtl w:val="0"/>
              </w:rPr>
              <w:t xml:space="preserve">ARTS PLASTIQUES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Carnet de papier à dessin sans acide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(50 pages – 279 mm X 356 mm)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Journal de bord (style de ton choix)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Crayons à dessin (4B, 2B, HB, 2H, 4H)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Pinceau rond #3 (1,5 cm)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Pinceau plat (1,5 cm)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Boîte de pastels gras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Boîte de crayons en bois de couleurs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Règle en métal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Bâton à c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olle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aeef3" w:val="clear"/>
            <w:vAlign w:val="top"/>
          </w:tcPr>
          <w:p w:rsidR="00000000" w:rsidDel="00000000" w:rsidP="00000000" w:rsidRDefault="00000000" w:rsidRPr="00000000" w14:paraId="000000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vertAlign w:val="baseline"/>
                <w:rtl w:val="0"/>
              </w:rPr>
              <w:t xml:space="preserve">ÉDUCATION PHYSIQUE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Habit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Espadrilles non-marquantes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aeef3" w:val="clear"/>
            <w:vAlign w:val="top"/>
          </w:tcPr>
          <w:p w:rsidR="00000000" w:rsidDel="00000000" w:rsidP="00000000" w:rsidRDefault="00000000" w:rsidRPr="00000000" w14:paraId="000000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ruti" w:cs="Shruti" w:eastAsia="Shruti" w:hAnsi="Shrut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hruti"/>
  <w:font w:name="Comic Sans MS"/>
  <w:font w:name="Trebuchet MS"/>
  <w:font w:name="Times New Roman"/>
  <w:font w:name="Arial"/>
  <w:font w:name="Wingding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308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