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Shruti" w:cs="Shruti" w:eastAsia="Shruti" w:hAnsi="Shruti"/>
          <w:b w:val="0"/>
          <w:i w:val="0"/>
          <w:sz w:val="28"/>
          <w:szCs w:val="28"/>
          <w:vertAlign w:val="baseline"/>
        </w:rPr>
      </w:pPr>
      <w:r w:rsidDel="00000000" w:rsidR="00000000" w:rsidRPr="00000000">
        <w:rPr/>
        <w:drawing>
          <wp:inline distB="0" distT="0" distL="0" distR="0">
            <wp:extent cx="5943600" cy="1381125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81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omic Sans MS" w:cs="Comic Sans MS" w:eastAsia="Comic Sans MS" w:hAnsi="Comic Sans MS"/>
          <w:b w:val="0"/>
          <w:sz w:val="36"/>
          <w:szCs w:val="36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Open Sans" w:cs="Open Sans" w:eastAsia="Open Sans" w:hAnsi="Open Sans"/>
          <w:b w:val="1"/>
          <w:sz w:val="36"/>
          <w:szCs w:val="36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sz w:val="36"/>
          <w:szCs w:val="36"/>
          <w:vertAlign w:val="baseline"/>
          <w:rtl w:val="0"/>
        </w:rPr>
        <w:t xml:space="preserve">FOURNITURES SCOLAIRES 201</w:t>
      </w:r>
      <w:r w:rsidDel="00000000" w:rsidR="00000000" w:rsidRPr="00000000">
        <w:rPr>
          <w:rFonts w:ascii="Open Sans" w:cs="Open Sans" w:eastAsia="Open Sans" w:hAnsi="Open Sans"/>
          <w:b w:val="1"/>
          <w:sz w:val="36"/>
          <w:szCs w:val="36"/>
          <w:rtl w:val="0"/>
        </w:rPr>
        <w:t xml:space="preserve">7</w:t>
      </w:r>
      <w:r w:rsidDel="00000000" w:rsidR="00000000" w:rsidRPr="00000000">
        <w:rPr>
          <w:rFonts w:ascii="Open Sans" w:cs="Open Sans" w:eastAsia="Open Sans" w:hAnsi="Open Sans"/>
          <w:b w:val="1"/>
          <w:sz w:val="36"/>
          <w:szCs w:val="36"/>
          <w:vertAlign w:val="baseline"/>
          <w:rtl w:val="0"/>
        </w:rPr>
        <w:t xml:space="preserve">-201</w:t>
      </w:r>
      <w:r w:rsidDel="00000000" w:rsidR="00000000" w:rsidRPr="00000000">
        <w:rPr>
          <w:rFonts w:ascii="Open Sans" w:cs="Open Sans" w:eastAsia="Open Sans" w:hAnsi="Open Sans"/>
          <w:b w:val="1"/>
          <w:sz w:val="36"/>
          <w:szCs w:val="36"/>
          <w:rtl w:val="0"/>
        </w:rPr>
        <w:t xml:space="preserve">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Open Sans" w:cs="Open Sans" w:eastAsia="Open Sans" w:hAnsi="Open Sans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Shruti" w:cs="Shruti" w:eastAsia="Shruti" w:hAnsi="Shruti"/>
          <w:sz w:val="28"/>
          <w:szCs w:val="28"/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1333500</wp:posOffset>
            </wp:positionH>
            <wp:positionV relativeFrom="paragraph">
              <wp:posOffset>104775</wp:posOffset>
            </wp:positionV>
            <wp:extent cx="1638300" cy="920750"/>
            <wp:effectExtent b="0" l="0" r="0" t="0"/>
            <wp:wrapNone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9207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Open Sans" w:cs="Open Sans" w:eastAsia="Open Sans" w:hAnsi="Open Sans"/>
          <w:b w:val="0"/>
          <w:sz w:val="48"/>
          <w:szCs w:val="48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vertAlign w:val="baselin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Open Sans" w:cs="Open Sans" w:eastAsia="Open Sans" w:hAnsi="Open Sans"/>
          <w:sz w:val="48"/>
          <w:szCs w:val="48"/>
          <w:rtl w:val="0"/>
        </w:rPr>
        <w:t xml:space="preserve">8</w:t>
      </w:r>
      <w:r w:rsidDel="00000000" w:rsidR="00000000" w:rsidRPr="00000000">
        <w:rPr>
          <w:rFonts w:ascii="Open Sans" w:cs="Open Sans" w:eastAsia="Open Sans" w:hAnsi="Open Sans"/>
          <w:sz w:val="48"/>
          <w:szCs w:val="48"/>
          <w:vertAlign w:val="superscript"/>
          <w:rtl w:val="0"/>
        </w:rPr>
        <w:t xml:space="preserve">e</w:t>
      </w:r>
      <w:r w:rsidDel="00000000" w:rsidR="00000000" w:rsidRPr="00000000">
        <w:rPr>
          <w:rFonts w:ascii="Open Sans" w:cs="Open Sans" w:eastAsia="Open Sans" w:hAnsi="Open Sans"/>
          <w:sz w:val="48"/>
          <w:szCs w:val="48"/>
          <w:vertAlign w:val="baseline"/>
          <w:rtl w:val="0"/>
        </w:rPr>
        <w:t xml:space="preserve"> année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Open Sans" w:cs="Open Sans" w:eastAsia="Open Sans" w:hAnsi="Open Sans"/>
          <w:b w:val="0"/>
          <w:i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sz w:val="28"/>
          <w:szCs w:val="28"/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Open Sans" w:cs="Open Sans" w:eastAsia="Open Sans" w:hAnsi="Open Sans"/>
          <w:b w:val="0"/>
          <w:i w:val="0"/>
          <w:sz w:val="28"/>
          <w:szCs w:val="28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firstLine="720"/>
        <w:rPr>
          <w:rFonts w:ascii="Shruti" w:cs="Shruti" w:eastAsia="Shruti" w:hAnsi="Shrut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firstLine="720"/>
        <w:rPr>
          <w:rFonts w:ascii="Shruti" w:cs="Shruti" w:eastAsia="Shruti" w:hAnsi="Shrut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30.0" w:type="dxa"/>
        <w:jc w:val="left"/>
        <w:tblInd w:w="-3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40"/>
        <w:gridCol w:w="8130"/>
        <w:gridCol w:w="660"/>
        <w:tblGridChange w:id="0">
          <w:tblGrid>
            <w:gridCol w:w="1440"/>
            <w:gridCol w:w="8130"/>
            <w:gridCol w:w="660"/>
          </w:tblGrid>
        </w:tblGridChange>
      </w:tblGrid>
      <w:tr>
        <w:tc>
          <w:tcPr>
            <w:shd w:fill="daeef3" w:val="clear"/>
            <w:vAlign w:val="top"/>
          </w:tcPr>
          <w:p w:rsidR="00000000" w:rsidDel="00000000" w:rsidP="00000000" w:rsidRDefault="00000000" w:rsidRPr="00000000" w14:paraId="0000000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Shruti" w:cs="Shruti" w:eastAsia="Shruti" w:hAnsi="Shruti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Shruti" w:cs="Shruti" w:eastAsia="Shruti" w:hAnsi="Shruti"/>
                <w:b w:val="1"/>
                <w:sz w:val="28"/>
                <w:szCs w:val="28"/>
                <w:vertAlign w:val="baseline"/>
                <w:rtl w:val="0"/>
              </w:rPr>
              <w:t xml:space="preserve">Nombre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aeef3" w:val="clear"/>
            <w:vAlign w:val="top"/>
          </w:tcPr>
          <w:p w:rsidR="00000000" w:rsidDel="00000000" w:rsidP="00000000" w:rsidRDefault="00000000" w:rsidRPr="00000000" w14:paraId="0000000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Shruti" w:cs="Shruti" w:eastAsia="Shruti" w:hAnsi="Shruti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Shruti" w:cs="Shruti" w:eastAsia="Shruti" w:hAnsi="Shruti"/>
                <w:b w:val="1"/>
                <w:sz w:val="28"/>
                <w:szCs w:val="28"/>
                <w:vertAlign w:val="baseline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aeef3" w:val="clear"/>
            <w:vAlign w:val="center"/>
          </w:tcPr>
          <w:p w:rsidR="00000000" w:rsidDel="00000000" w:rsidP="00000000" w:rsidRDefault="00000000" w:rsidRPr="00000000" w14:paraId="0000000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Shruti" w:cs="Shruti" w:eastAsia="Shruti" w:hAnsi="Shruti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28"/>
                <w:szCs w:val="28"/>
                <w:vertAlign w:val="baselin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00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rebuchet MS" w:cs="Trebuchet MS" w:eastAsia="Trebuchet MS" w:hAnsi="Trebuchet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2"/>
                <w:szCs w:val="22"/>
                <w:vertAlign w:val="baseline"/>
                <w:rtl w:val="0"/>
              </w:rPr>
              <w:t xml:space="preserve">15$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00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1" w:firstLine="0"/>
              <w:rPr>
                <w:rFonts w:ascii="Trebuchet MS" w:cs="Trebuchet MS" w:eastAsia="Trebuchet MS" w:hAnsi="Trebuchet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2"/>
                <w:szCs w:val="22"/>
                <w:vertAlign w:val="baseline"/>
                <w:rtl w:val="0"/>
              </w:rPr>
              <w:t xml:space="preserve">Agenda, papier et cartouches d’encre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00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rebuchet MS" w:cs="Trebuchet MS" w:eastAsia="Trebuchet MS" w:hAnsi="Trebuchet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01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rebuchet MS" w:cs="Trebuchet MS" w:eastAsia="Trebuchet MS" w:hAnsi="Trebuchet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2"/>
                <w:szCs w:val="22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01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1" w:firstLine="0"/>
              <w:rPr>
                <w:rFonts w:ascii="Trebuchet MS" w:cs="Trebuchet MS" w:eastAsia="Trebuchet MS" w:hAnsi="Trebuchet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2"/>
                <w:szCs w:val="22"/>
                <w:vertAlign w:val="baseline"/>
                <w:rtl w:val="0"/>
              </w:rPr>
              <w:t xml:space="preserve">Cadenas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01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rebuchet MS" w:cs="Trebuchet MS" w:eastAsia="Trebuchet MS" w:hAnsi="Trebuchet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01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rebuchet MS" w:cs="Trebuchet MS" w:eastAsia="Trebuchet MS" w:hAnsi="Trebuchet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2"/>
                <w:szCs w:val="22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01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1" w:firstLine="0"/>
              <w:rPr>
                <w:rFonts w:ascii="Trebuchet MS" w:cs="Trebuchet MS" w:eastAsia="Trebuchet MS" w:hAnsi="Trebuchet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2"/>
                <w:szCs w:val="22"/>
                <w:vertAlign w:val="baseline"/>
                <w:rtl w:val="0"/>
              </w:rPr>
              <w:t xml:space="preserve">Boîtes de mouchoirs pour la classe titulaire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01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rebuchet MS" w:cs="Trebuchet MS" w:eastAsia="Trebuchet MS" w:hAnsi="Trebuchet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01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rebuchet MS" w:cs="Trebuchet MS" w:eastAsia="Trebuchet MS" w:hAnsi="Trebuchet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2"/>
                <w:szCs w:val="22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01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1" w:firstLine="0"/>
              <w:rPr>
                <w:rFonts w:ascii="Trebuchet MS" w:cs="Trebuchet MS" w:eastAsia="Trebuchet MS" w:hAnsi="Trebuchet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2"/>
                <w:szCs w:val="22"/>
                <w:vertAlign w:val="baseline"/>
                <w:rtl w:val="0"/>
              </w:rPr>
              <w:t xml:space="preserve">Clé mémoire 4go.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01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rebuchet MS" w:cs="Trebuchet MS" w:eastAsia="Trebuchet MS" w:hAnsi="Trebuchet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01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rebuchet MS" w:cs="Trebuchet MS" w:eastAsia="Trebuchet MS" w:hAnsi="Trebuchet MS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01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81" w:firstLine="0"/>
              <w:rPr>
                <w:rFonts w:ascii="Trebuchet MS" w:cs="Trebuchet MS" w:eastAsia="Trebuchet MS" w:hAnsi="Trebuchet MS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2"/>
                <w:szCs w:val="22"/>
                <w:rtl w:val="0"/>
              </w:rPr>
              <w:t xml:space="preserve">Bouteille d’eau réutilisable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01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rebuchet MS" w:cs="Trebuchet MS" w:eastAsia="Trebuchet MS" w:hAnsi="Trebuchet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  <w:shd w:fill="cfe2f3" w:val="clear"/>
          </w:tcPr>
          <w:p w:rsidR="00000000" w:rsidDel="00000000" w:rsidP="00000000" w:rsidRDefault="00000000" w:rsidRPr="00000000" w14:paraId="0000001C">
            <w:pPr>
              <w:widowControl w:val="1"/>
              <w:jc w:val="center"/>
              <w:rPr/>
            </w:pPr>
            <w:r w:rsidDel="00000000" w:rsidR="00000000" w:rsidRPr="00000000">
              <w:rPr>
                <w:rFonts w:ascii="Shruti" w:cs="Shruti" w:eastAsia="Shruti" w:hAnsi="Shruti"/>
                <w:b w:val="1"/>
                <w:rtl w:val="0"/>
              </w:rPr>
              <w:t xml:space="preserve">SCIENCES HUMAINES, DPS, TECHNOLOGIE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 2</w:t>
            </w:r>
          </w:p>
        </w:tc>
        <w:tc>
          <w:tcPr/>
          <w:p w:rsidR="00000000" w:rsidDel="00000000" w:rsidP="00000000" w:rsidRDefault="00000000" w:rsidRPr="00000000" w14:paraId="0000002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-540" w:firstLine="0"/>
              <w:rPr>
                <w:rFonts w:ascii="Trebuchet MS" w:cs="Trebuchet MS" w:eastAsia="Trebuchet MS" w:hAnsi="Trebuchet MS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         Paquets de feuilles mobiles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rebuchet MS" w:cs="Trebuchet MS" w:eastAsia="Trebuchet MS" w:hAnsi="Trebuchet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5" w:firstLine="0"/>
              <w:rPr>
                <w:rFonts w:ascii="Trebuchet MS" w:cs="Trebuchet MS" w:eastAsia="Trebuchet MS" w:hAnsi="Trebuchet MS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Gomme à effacer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rebuchet MS" w:cs="Trebuchet MS" w:eastAsia="Trebuchet MS" w:hAnsi="Trebuchet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5" w:firstLine="0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Paquet de séparateurs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rebuchet MS" w:cs="Trebuchet MS" w:eastAsia="Trebuchet MS" w:hAnsi="Trebuchet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05"/>
                <w:tab w:val="center" w:pos="1222"/>
              </w:tabs>
              <w:jc w:val="center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5" w:firstLine="0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Stylos rouges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rebuchet MS" w:cs="Trebuchet MS" w:eastAsia="Trebuchet MS" w:hAnsi="Trebuchet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5" w:firstLine="0"/>
              <w:rPr>
                <w:rFonts w:ascii="Trebuchet MS" w:cs="Trebuchet MS" w:eastAsia="Trebuchet MS" w:hAnsi="Trebuchet MS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Duo tangs:</w:t>
            </w: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DPS</w:t>
            </w:r>
            <w:r w:rsidDel="00000000" w:rsidR="00000000" w:rsidRPr="00000000">
              <w:rPr>
                <w:rFonts w:ascii="Trebuchet MS" w:cs="Trebuchet MS" w:eastAsia="Trebuchet MS" w:hAnsi="Trebuchet MS"/>
                <w:i w:val="1"/>
                <w:sz w:val="22"/>
                <w:szCs w:val="22"/>
                <w:rtl w:val="0"/>
              </w:rPr>
              <w:t xml:space="preserve"> (noir et jaune), </w:t>
            </w: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Technologie</w:t>
            </w:r>
            <w:r w:rsidDel="00000000" w:rsidR="00000000" w:rsidRPr="00000000">
              <w:rPr>
                <w:rFonts w:ascii="Trebuchet MS" w:cs="Trebuchet MS" w:eastAsia="Trebuchet MS" w:hAnsi="Trebuchet MS"/>
                <w:i w:val="1"/>
                <w:sz w:val="22"/>
                <w:szCs w:val="22"/>
                <w:rtl w:val="0"/>
              </w:rPr>
              <w:t xml:space="preserve"> (bleu), </w:t>
            </w: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S</w:t>
            </w: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ciences humaines </w:t>
            </w:r>
            <w:r w:rsidDel="00000000" w:rsidR="00000000" w:rsidRPr="00000000">
              <w:rPr>
                <w:rFonts w:ascii="Trebuchet MS" w:cs="Trebuchet MS" w:eastAsia="Trebuchet MS" w:hAnsi="Trebuchet MS"/>
                <w:i w:val="1"/>
                <w:sz w:val="22"/>
                <w:szCs w:val="22"/>
                <w:rtl w:val="0"/>
              </w:rPr>
              <w:t xml:space="preserve">(vert)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rebuchet MS" w:cs="Trebuchet MS" w:eastAsia="Trebuchet MS" w:hAnsi="Trebuchet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5" w:firstLine="0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Feuilles amovibles (</w:t>
            </w:r>
            <w:r w:rsidDel="00000000" w:rsidR="00000000" w:rsidRPr="00000000">
              <w:rPr>
                <w:rFonts w:ascii="Trebuchet MS" w:cs="Trebuchet MS" w:eastAsia="Trebuchet MS" w:hAnsi="Trebuchet MS"/>
                <w:i w:val="1"/>
                <w:sz w:val="22"/>
                <w:szCs w:val="22"/>
                <w:rtl w:val="0"/>
              </w:rPr>
              <w:t xml:space="preserve">« post-its »</w:t>
            </w: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rebuchet MS" w:cs="Trebuchet MS" w:eastAsia="Trebuchet MS" w:hAnsi="Trebuchet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3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5" w:firstLine="0"/>
              <w:rPr>
                <w:rFonts w:ascii="Trebuchet MS" w:cs="Trebuchet MS" w:eastAsia="Trebuchet MS" w:hAnsi="Trebuchet MS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Crayons HB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rebuchet MS" w:cs="Trebuchet MS" w:eastAsia="Trebuchet MS" w:hAnsi="Trebuchet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5" w:firstLine="0"/>
              <w:rPr>
                <w:rFonts w:ascii="Trebuchet MS" w:cs="Trebuchet MS" w:eastAsia="Trebuchet MS" w:hAnsi="Trebuchet MS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Surligneur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rebuchet MS" w:cs="Trebuchet MS" w:eastAsia="Trebuchet MS" w:hAnsi="Trebuchet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5" w:firstLine="0"/>
              <w:rPr>
                <w:rFonts w:ascii="Trebuchet MS" w:cs="Trebuchet MS" w:eastAsia="Trebuchet MS" w:hAnsi="Trebuchet MS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Aiguiseur à crayons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rebuchet MS" w:cs="Trebuchet MS" w:eastAsia="Trebuchet MS" w:hAnsi="Trebuchet MS"/>
                <w:i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shd w:fill="daeef3" w:val="clear"/>
            <w:vAlign w:val="top"/>
          </w:tcPr>
          <w:p w:rsidR="00000000" w:rsidDel="00000000" w:rsidP="00000000" w:rsidRDefault="00000000" w:rsidRPr="00000000" w14:paraId="0000003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4"/>
                <w:szCs w:val="24"/>
                <w:u w:val="single"/>
                <w:vertAlign w:val="baseline"/>
              </w:rPr>
            </w:pPr>
            <w:r w:rsidDel="00000000" w:rsidR="00000000" w:rsidRPr="00000000">
              <w:rPr>
                <w:rFonts w:ascii="Shruti" w:cs="Shruti" w:eastAsia="Shruti" w:hAnsi="Shruti"/>
                <w:b w:val="1"/>
                <w:vertAlign w:val="baseline"/>
                <w:rtl w:val="0"/>
              </w:rPr>
              <w:t xml:space="preserve">FRANÇAIS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rebuchet MS" w:cs="Trebuchet MS" w:eastAsia="Trebuchet MS" w:hAnsi="Trebuchet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Trebuchet MS" w:cs="Trebuchet MS" w:eastAsia="Trebuchet MS" w:hAnsi="Trebuchet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vertAlign w:val="baseline"/>
                <w:rtl w:val="0"/>
              </w:rPr>
              <w:t xml:space="preserve">Bescherelle (obligatoire)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Shruti" w:cs="Shruti" w:eastAsia="Shruti" w:hAnsi="Shruti"/>
                <w:b w:val="0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rebuchet MS" w:cs="Trebuchet MS" w:eastAsia="Trebuchet MS" w:hAnsi="Trebuchet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Trebuchet MS" w:cs="Trebuchet MS" w:eastAsia="Trebuchet MS" w:hAnsi="Trebuchet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vertAlign w:val="baseline"/>
                <w:rtl w:val="0"/>
              </w:rPr>
              <w:t xml:space="preserve">Dictionnaire de langue française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Shruti" w:cs="Shruti" w:eastAsia="Shruti" w:hAnsi="Shruti"/>
                <w:b w:val="0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rebuchet MS" w:cs="Trebuchet MS" w:eastAsia="Trebuchet MS" w:hAnsi="Trebuchet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Trebuchet MS" w:cs="Trebuchet MS" w:eastAsia="Trebuchet MS" w:hAnsi="Trebuchet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Cartable à anneau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Shruti" w:cs="Shruti" w:eastAsia="Shruti" w:hAnsi="Shruti"/>
                <w:b w:val="0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rebuchet MS" w:cs="Trebuchet MS" w:eastAsia="Trebuchet MS" w:hAnsi="Trebuchet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Trebuchet MS" w:cs="Trebuchet MS" w:eastAsia="Trebuchet MS" w:hAnsi="Trebuchet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Paquet de séparateurs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Shruti" w:cs="Shruti" w:eastAsia="Shruti" w:hAnsi="Shruti"/>
                <w:b w:val="0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shd w:fill="daeef3" w:val="clear"/>
            <w:vAlign w:val="top"/>
          </w:tcPr>
          <w:p w:rsidR="00000000" w:rsidDel="00000000" w:rsidP="00000000" w:rsidRDefault="00000000" w:rsidRPr="00000000" w14:paraId="0000004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Shruti" w:cs="Shruti" w:eastAsia="Shruti" w:hAnsi="Shruti"/>
                <w:b w:val="0"/>
                <w:i w:val="0"/>
                <w:sz w:val="24"/>
                <w:szCs w:val="24"/>
                <w:u w:val="single"/>
                <w:vertAlign w:val="baseline"/>
              </w:rPr>
            </w:pPr>
            <w:r w:rsidDel="00000000" w:rsidR="00000000" w:rsidRPr="00000000">
              <w:rPr>
                <w:rFonts w:ascii="Shruti" w:cs="Shruti" w:eastAsia="Shruti" w:hAnsi="Shruti"/>
                <w:b w:val="1"/>
                <w:vertAlign w:val="baseline"/>
                <w:rtl w:val="0"/>
              </w:rPr>
              <w:t xml:space="preserve">ANGLAIS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rebuchet MS" w:cs="Trebuchet MS" w:eastAsia="Trebuchet MS" w:hAnsi="Trebuchet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Trebuchet MS" w:cs="Trebuchet MS" w:eastAsia="Trebuchet MS" w:hAnsi="Trebuchet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Feuilles</w:t>
            </w: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vertAlign w:val="baseline"/>
                <w:rtl w:val="0"/>
              </w:rPr>
              <w:t xml:space="preserve"> amovibles </w:t>
            </w:r>
            <w:r w:rsidDel="00000000" w:rsidR="00000000" w:rsidRPr="00000000">
              <w:rPr>
                <w:rFonts w:ascii="Trebuchet MS" w:cs="Trebuchet MS" w:eastAsia="Trebuchet MS" w:hAnsi="Trebuchet MS"/>
                <w:i w:val="1"/>
                <w:sz w:val="22"/>
                <w:szCs w:val="22"/>
                <w:vertAlign w:val="baseline"/>
                <w:rtl w:val="0"/>
              </w:rPr>
              <w:t xml:space="preserve">(« post-its »)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Shruti" w:cs="Shruti" w:eastAsia="Shruti" w:hAnsi="Shruti"/>
                <w:b w:val="0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rebuchet MS" w:cs="Trebuchet MS" w:eastAsia="Trebuchet MS" w:hAnsi="Trebuchet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Trebuchet MS" w:cs="Trebuchet MS" w:eastAsia="Trebuchet MS" w:hAnsi="Trebuchet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vertAlign w:val="baseline"/>
                <w:rtl w:val="0"/>
              </w:rPr>
              <w:t xml:space="preserve">Paquets de feuilles mobiles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Shruti" w:cs="Shruti" w:eastAsia="Shruti" w:hAnsi="Shruti"/>
                <w:b w:val="0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rebuchet MS" w:cs="Trebuchet MS" w:eastAsia="Trebuchet MS" w:hAnsi="Trebuchet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Trebuchet MS" w:cs="Trebuchet MS" w:eastAsia="Trebuchet MS" w:hAnsi="Trebuchet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Cartable exclusivement pour le cours d’anglais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Shruti" w:cs="Shruti" w:eastAsia="Shruti" w:hAnsi="Shruti"/>
                <w:b w:val="0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rebuchet MS" w:cs="Trebuchet MS" w:eastAsia="Trebuchet MS" w:hAnsi="Trebuchet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Trebuchet MS" w:cs="Trebuchet MS" w:eastAsia="Trebuchet MS" w:hAnsi="Trebuchet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Paquet de séparateurs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Shruti" w:cs="Shruti" w:eastAsia="Shruti" w:hAnsi="Shruti"/>
                <w:b w:val="0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shd w:fill="daeef3" w:val="clear"/>
            <w:vAlign w:val="top"/>
          </w:tcPr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1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MATHÉMATIQUES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rebuchet MS" w:cs="Trebuchet MS" w:eastAsia="Trebuchet MS" w:hAnsi="Trebuchet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i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Cahiers Hilroy ( 32 pages)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z w:val="24"/>
                <w:szCs w:val="24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rebuchet MS" w:cs="Trebuchet MS" w:eastAsia="Trebuchet MS" w:hAnsi="Trebuchet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i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Efface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z w:val="24"/>
                <w:szCs w:val="24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Règle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z w:val="24"/>
                <w:szCs w:val="24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Crayons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z w:val="24"/>
                <w:szCs w:val="24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Ensemble mathématiques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z w:val="24"/>
                <w:szCs w:val="24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Calculatrice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z w:val="24"/>
                <w:szCs w:val="24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3"/>
            <w:shd w:fill="cfe2f3" w:val="clear"/>
            <w:vAlign w:val="top"/>
          </w:tcPr>
          <w:p w:rsidR="00000000" w:rsidDel="00000000" w:rsidP="00000000" w:rsidRDefault="00000000" w:rsidRPr="00000000" w14:paraId="0000006D">
            <w:pPr>
              <w:spacing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SCIENCES NATURELLES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Paquets de feuilles mobiles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z w:val="24"/>
                <w:szCs w:val="24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Duotangs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z w:val="24"/>
                <w:szCs w:val="24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shd w:fill="daeef3" w:val="clear"/>
            <w:vAlign w:val="top"/>
          </w:tcPr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4"/>
                <w:szCs w:val="24"/>
                <w:u w:val="single"/>
                <w:vertAlign w:val="baseline"/>
              </w:rPr>
            </w:pPr>
            <w:r w:rsidDel="00000000" w:rsidR="00000000" w:rsidRPr="00000000">
              <w:rPr>
                <w:rFonts w:ascii="Shruti" w:cs="Shruti" w:eastAsia="Shruti" w:hAnsi="Shruti"/>
                <w:b w:val="1"/>
                <w:vertAlign w:val="baseline"/>
                <w:rtl w:val="0"/>
              </w:rPr>
              <w:t xml:space="preserve">ARTS PLASTIQUES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rebuchet MS" w:cs="Trebuchet MS" w:eastAsia="Trebuchet MS" w:hAnsi="Trebuchet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Trebuchet MS" w:cs="Trebuchet MS" w:eastAsia="Trebuchet MS" w:hAnsi="Trebuchet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vertAlign w:val="baseline"/>
                <w:rtl w:val="0"/>
              </w:rPr>
              <w:t xml:space="preserve">Carnet de papier à dessin sans acide</w:t>
            </w: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vertAlign w:val="baseline"/>
                <w:rtl w:val="0"/>
              </w:rPr>
              <w:t xml:space="preserve">(50 pages – 279 mm X 356 mm)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Shruti" w:cs="Shruti" w:eastAsia="Shruti" w:hAnsi="Shruti"/>
                <w:b w:val="0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rebuchet MS" w:cs="Trebuchet MS" w:eastAsia="Trebuchet MS" w:hAnsi="Trebuchet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Trebuchet MS" w:cs="Trebuchet MS" w:eastAsia="Trebuchet MS" w:hAnsi="Trebuchet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Journal de bord (style de ton choix)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Shruti" w:cs="Shruti" w:eastAsia="Shruti" w:hAnsi="Shruti"/>
                <w:b w:val="0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rebuchet MS" w:cs="Trebuchet MS" w:eastAsia="Trebuchet MS" w:hAnsi="Trebuchet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Trebuchet MS" w:cs="Trebuchet MS" w:eastAsia="Trebuchet MS" w:hAnsi="Trebuchet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vertAlign w:val="baseline"/>
                <w:rtl w:val="0"/>
              </w:rPr>
              <w:t xml:space="preserve">Crayons à dessin (4B, 2B, HB, 2H, 4H)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Shruti" w:cs="Shruti" w:eastAsia="Shruti" w:hAnsi="Shruti"/>
                <w:b w:val="0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rebuchet MS" w:cs="Trebuchet MS" w:eastAsia="Trebuchet MS" w:hAnsi="Trebuchet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Trebuchet MS" w:cs="Trebuchet MS" w:eastAsia="Trebuchet MS" w:hAnsi="Trebuchet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vertAlign w:val="baseline"/>
                <w:rtl w:val="0"/>
              </w:rPr>
              <w:t xml:space="preserve">Pinceau rond #3 (1,5 cm)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Shruti" w:cs="Shruti" w:eastAsia="Shruti" w:hAnsi="Shruti"/>
                <w:b w:val="0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rebuchet MS" w:cs="Trebuchet MS" w:eastAsia="Trebuchet MS" w:hAnsi="Trebuchet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Trebuchet MS" w:cs="Trebuchet MS" w:eastAsia="Trebuchet MS" w:hAnsi="Trebuchet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vertAlign w:val="baseline"/>
                <w:rtl w:val="0"/>
              </w:rPr>
              <w:t xml:space="preserve">Pinceau plat (1,5 cm)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Shruti" w:cs="Shruti" w:eastAsia="Shruti" w:hAnsi="Shruti"/>
                <w:b w:val="0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rebuchet MS" w:cs="Trebuchet MS" w:eastAsia="Trebuchet MS" w:hAnsi="Trebuchet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Trebuchet MS" w:cs="Trebuchet MS" w:eastAsia="Trebuchet MS" w:hAnsi="Trebuchet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vertAlign w:val="baseline"/>
                <w:rtl w:val="0"/>
              </w:rPr>
              <w:t xml:space="preserve">Boîte de pastels gras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Shruti" w:cs="Shruti" w:eastAsia="Shruti" w:hAnsi="Shruti"/>
                <w:b w:val="0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rebuchet MS" w:cs="Trebuchet MS" w:eastAsia="Trebuchet MS" w:hAnsi="Trebuchet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Trebuchet MS" w:cs="Trebuchet MS" w:eastAsia="Trebuchet MS" w:hAnsi="Trebuchet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vertAlign w:val="baseline"/>
                <w:rtl w:val="0"/>
              </w:rPr>
              <w:t xml:space="preserve">Boîte de crayons en bois de couleurs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Shruti" w:cs="Shruti" w:eastAsia="Shruti" w:hAnsi="Shruti"/>
                <w:b w:val="0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rebuchet MS" w:cs="Trebuchet MS" w:eastAsia="Trebuchet MS" w:hAnsi="Trebuchet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Trebuchet MS" w:cs="Trebuchet MS" w:eastAsia="Trebuchet MS" w:hAnsi="Trebuchet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vertAlign w:val="baseline"/>
                <w:rtl w:val="0"/>
              </w:rPr>
              <w:t xml:space="preserve">Règle en métal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Shruti" w:cs="Shruti" w:eastAsia="Shruti" w:hAnsi="Shruti"/>
                <w:b w:val="0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rebuchet MS" w:cs="Trebuchet MS" w:eastAsia="Trebuchet MS" w:hAnsi="Trebuchet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Trebuchet MS" w:cs="Trebuchet MS" w:eastAsia="Trebuchet MS" w:hAnsi="Trebuchet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Bâton à c</w:t>
            </w: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vertAlign w:val="baseline"/>
                <w:rtl w:val="0"/>
              </w:rPr>
              <w:t xml:space="preserve">olle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Shruti" w:cs="Shruti" w:eastAsia="Shruti" w:hAnsi="Shruti"/>
                <w:b w:val="0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shd w:fill="daeef3" w:val="clear"/>
            <w:vAlign w:val="top"/>
          </w:tcPr>
          <w:p w:rsidR="00000000" w:rsidDel="00000000" w:rsidP="00000000" w:rsidRDefault="00000000" w:rsidRPr="00000000" w14:paraId="0000009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Shruti" w:cs="Shruti" w:eastAsia="Shruti" w:hAnsi="Shruti"/>
                <w:b w:val="1"/>
                <w:vertAlign w:val="baseline"/>
                <w:rtl w:val="0"/>
              </w:rPr>
              <w:t xml:space="preserve">ÉDUCATION PHYSIQUE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rebuchet MS" w:cs="Trebuchet MS" w:eastAsia="Trebuchet MS" w:hAnsi="Trebuchet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Trebuchet MS" w:cs="Trebuchet MS" w:eastAsia="Trebuchet MS" w:hAnsi="Trebuchet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vertAlign w:val="baseline"/>
                <w:rtl w:val="0"/>
              </w:rPr>
              <w:t xml:space="preserve">Habit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Shruti" w:cs="Shruti" w:eastAsia="Shruti" w:hAnsi="Shruti"/>
                <w:b w:val="0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rebuchet MS" w:cs="Trebuchet MS" w:eastAsia="Trebuchet MS" w:hAnsi="Trebuchet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Trebuchet MS" w:cs="Trebuchet MS" w:eastAsia="Trebuchet MS" w:hAnsi="Trebuchet M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vertAlign w:val="baseline"/>
                <w:rtl w:val="0"/>
              </w:rPr>
              <w:t xml:space="preserve">Espadrilles non-marquantes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Shruti" w:cs="Shruti" w:eastAsia="Shruti" w:hAnsi="Shruti"/>
                <w:b w:val="0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shd w:fill="daeef3" w:val="clear"/>
            <w:vAlign w:val="top"/>
          </w:tcPr>
          <w:p w:rsidR="00000000" w:rsidDel="00000000" w:rsidP="00000000" w:rsidRDefault="00000000" w:rsidRPr="00000000" w14:paraId="0000009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Shruti" w:cs="Shruti" w:eastAsia="Shruti" w:hAnsi="Shruti"/>
                <w:b w:val="0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0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Shruti" w:cs="Shruti" w:eastAsia="Shruti" w:hAnsi="Shruti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Shruti"/>
  <w:font w:name="Comic Sans MS"/>
  <w:font w:name="Trebuchet MS"/>
  <w:font w:name="Times New Roman"/>
  <w:font w:name="Arial"/>
  <w:font w:name="Wingdings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3084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