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5D9" w:rsidRDefault="0026225A">
      <w:pPr>
        <w:widowControl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-243205</wp:posOffset>
            </wp:positionV>
            <wp:extent cx="5819775" cy="1352550"/>
            <wp:effectExtent l="0" t="0" r="9525" b="0"/>
            <wp:wrapTight wrapText="bothSides">
              <wp:wrapPolygon edited="0">
                <wp:start x="10181" y="913"/>
                <wp:lineTo x="9616" y="5780"/>
                <wp:lineTo x="7777" y="7301"/>
                <wp:lineTo x="7707" y="7606"/>
                <wp:lineTo x="8414" y="10648"/>
                <wp:lineTo x="919" y="10648"/>
                <wp:lineTo x="212" y="12169"/>
                <wp:lineTo x="354" y="18558"/>
                <wp:lineTo x="4596" y="20383"/>
                <wp:lineTo x="10959" y="20687"/>
                <wp:lineTo x="11313" y="20687"/>
                <wp:lineTo x="18100" y="20383"/>
                <wp:lineTo x="21494" y="18862"/>
                <wp:lineTo x="21635" y="11561"/>
                <wp:lineTo x="20363" y="10952"/>
                <wp:lineTo x="12585" y="10648"/>
                <wp:lineTo x="12868" y="8214"/>
                <wp:lineTo x="12585" y="7606"/>
                <wp:lineTo x="10676" y="5780"/>
                <wp:lineTo x="10535" y="913"/>
                <wp:lineTo x="10181" y="913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15D9" w:rsidRDefault="008215D9">
      <w:pPr>
        <w:jc w:val="center"/>
      </w:pPr>
    </w:p>
    <w:p w:rsidR="008215D9" w:rsidRDefault="004374DC">
      <w:pPr>
        <w:ind w:left="2160"/>
      </w:pPr>
      <w:r>
        <w:rPr>
          <w:rFonts w:ascii="Open Sans" w:eastAsia="Open Sans" w:hAnsi="Open Sans" w:cs="Open San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52070</wp:posOffset>
            </wp:positionH>
            <wp:positionV relativeFrom="paragraph">
              <wp:posOffset>-134620</wp:posOffset>
            </wp:positionV>
            <wp:extent cx="742950" cy="1247775"/>
            <wp:effectExtent l="19050" t="0" r="0" b="0"/>
            <wp:wrapTight wrapText="bothSides">
              <wp:wrapPolygon edited="0">
                <wp:start x="-554" y="0"/>
                <wp:lineTo x="-554" y="21435"/>
                <wp:lineTo x="21600" y="21435"/>
                <wp:lineTo x="21600" y="0"/>
                <wp:lineTo x="-554" y="0"/>
              </wp:wrapPolygon>
            </wp:wrapTight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037BD">
        <w:rPr>
          <w:rFonts w:ascii="Open Sans" w:eastAsia="Open Sans" w:hAnsi="Open Sans" w:cs="Open Sans"/>
          <w:b/>
          <w:sz w:val="36"/>
          <w:szCs w:val="36"/>
          <w:u w:val="single"/>
        </w:rPr>
        <w:t>FOURNITURES SCOLAIRES 2019-2020</w:t>
      </w:r>
    </w:p>
    <w:p w:rsidR="008215D9" w:rsidRDefault="0026225A">
      <w:pPr>
        <w:widowControl/>
        <w:jc w:val="both"/>
      </w:pP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  <w:r>
        <w:rPr>
          <w:rFonts w:ascii="Shruti" w:eastAsia="Shruti" w:hAnsi="Shruti" w:cs="Shruti"/>
          <w:sz w:val="28"/>
          <w:szCs w:val="28"/>
        </w:rPr>
        <w:tab/>
      </w:r>
    </w:p>
    <w:p w:rsidR="008215D9" w:rsidRDefault="004374DC">
      <w:pPr>
        <w:widowControl/>
        <w:jc w:val="both"/>
      </w:pPr>
      <w:r>
        <w:rPr>
          <w:rFonts w:ascii="Open Sans" w:eastAsia="Open Sans" w:hAnsi="Open Sans" w:cs="Open Sans"/>
          <w:sz w:val="28"/>
          <w:szCs w:val="28"/>
        </w:rPr>
        <w:tab/>
      </w:r>
      <w:r w:rsidR="00F7575C">
        <w:rPr>
          <w:rFonts w:ascii="Open Sans" w:eastAsia="Open Sans" w:hAnsi="Open Sans" w:cs="Open Sans"/>
          <w:sz w:val="28"/>
          <w:szCs w:val="28"/>
        </w:rPr>
        <w:t xml:space="preserve">ENSEIGNANT(E) TITULAIRE : </w:t>
      </w:r>
      <w:r w:rsidR="0092549D">
        <w:rPr>
          <w:rFonts w:ascii="Open Sans" w:eastAsia="Open Sans" w:hAnsi="Open Sans" w:cs="Open Sans"/>
          <w:sz w:val="28"/>
          <w:szCs w:val="28"/>
        </w:rPr>
        <w:t xml:space="preserve">Anne </w:t>
      </w:r>
      <w:proofErr w:type="spellStart"/>
      <w:r w:rsidR="0092549D">
        <w:rPr>
          <w:rFonts w:ascii="Open Sans" w:eastAsia="Open Sans" w:hAnsi="Open Sans" w:cs="Open Sans"/>
          <w:sz w:val="28"/>
          <w:szCs w:val="28"/>
        </w:rPr>
        <w:t>Coosemans</w:t>
      </w:r>
      <w:proofErr w:type="spellEnd"/>
    </w:p>
    <w:p w:rsidR="008215D9" w:rsidRDefault="008215D9">
      <w:pPr>
        <w:widowControl/>
        <w:jc w:val="both"/>
      </w:pPr>
    </w:p>
    <w:p w:rsidR="0092549D" w:rsidRDefault="0026225A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ab/>
      </w:r>
      <w:r>
        <w:rPr>
          <w:rFonts w:ascii="Open Sans" w:eastAsia="Open Sans" w:hAnsi="Open Sans" w:cs="Open Sans"/>
          <w:sz w:val="28"/>
          <w:szCs w:val="28"/>
        </w:rPr>
        <w:tab/>
        <w:t xml:space="preserve">         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NIVEAU : </w:t>
      </w:r>
      <w:r w:rsidR="0092549D">
        <w:rPr>
          <w:rFonts w:ascii="Open Sans" w:eastAsia="Open Sans" w:hAnsi="Open Sans" w:cs="Open Sans"/>
          <w:b/>
          <w:sz w:val="28"/>
          <w:szCs w:val="28"/>
        </w:rPr>
        <w:t>Première année</w:t>
      </w:r>
    </w:p>
    <w:p w:rsidR="0092549D" w:rsidRDefault="0092549D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:rsidR="0092549D" w:rsidRDefault="0092549D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S’il vous plaît bien identifier tous les objets au nom de votre enfant.</w:t>
      </w:r>
    </w:p>
    <w:p w:rsidR="0092549D" w:rsidRDefault="0092549D">
      <w:pPr>
        <w:widowControl/>
        <w:jc w:val="both"/>
        <w:rPr>
          <w:rFonts w:ascii="Open Sans" w:eastAsia="Open Sans" w:hAnsi="Open Sans" w:cs="Open Sans"/>
          <w:b/>
          <w:sz w:val="28"/>
          <w:szCs w:val="28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384"/>
        <w:gridCol w:w="7371"/>
        <w:gridCol w:w="709"/>
      </w:tblGrid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Nombre</w:t>
            </w:r>
          </w:p>
        </w:tc>
        <w:tc>
          <w:tcPr>
            <w:tcW w:w="7371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Description</w:t>
            </w:r>
          </w:p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sym w:font="Symbol" w:char="F0D6"/>
            </w:r>
          </w:p>
        </w:tc>
      </w:tr>
      <w:tr w:rsidR="00397F48" w:rsidTr="0092549D">
        <w:tc>
          <w:tcPr>
            <w:tcW w:w="1384" w:type="dxa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15$</w:t>
            </w:r>
          </w:p>
        </w:tc>
        <w:tc>
          <w:tcPr>
            <w:tcW w:w="7371" w:type="dxa"/>
          </w:tcPr>
          <w:p w:rsidR="00397F48" w:rsidRPr="00E037BD" w:rsidRDefault="00397F4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Agenda, papier, encre d’imprimante</w:t>
            </w:r>
          </w:p>
        </w:tc>
        <w:tc>
          <w:tcPr>
            <w:tcW w:w="709" w:type="dxa"/>
          </w:tcPr>
          <w:p w:rsidR="00397F48" w:rsidRDefault="00397F4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d’espadrilles non marquantes pour l’intérieur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Boîtes de mouchoirs pour la classe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Bouteille d’eau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réutilisable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Pochette en carton avec deux compartiments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Sac avec fermeture éclair (pochette de livres)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Boîte à lunch 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549D" w:rsidRPr="00E037BD" w:rsidRDefault="00397F4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Couvre-tout ou vieux chandail pour la peinture</w:t>
            </w: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E037BD" w:rsidTr="0092549D">
        <w:tc>
          <w:tcPr>
            <w:tcW w:w="1384" w:type="dxa"/>
          </w:tcPr>
          <w:p w:rsidR="00E037BD" w:rsidRDefault="00E037B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037BD" w:rsidRPr="00E037BD" w:rsidRDefault="00E037B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d’écouteurs avec prise auxiliaire</w:t>
            </w:r>
          </w:p>
        </w:tc>
        <w:tc>
          <w:tcPr>
            <w:tcW w:w="709" w:type="dxa"/>
          </w:tcPr>
          <w:p w:rsidR="00E037BD" w:rsidRDefault="00E037B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92549D" w:rsidTr="0092549D">
        <w:tc>
          <w:tcPr>
            <w:tcW w:w="1384" w:type="dxa"/>
          </w:tcPr>
          <w:p w:rsidR="0092549D" w:rsidRDefault="009254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2549D" w:rsidRPr="00E037BD" w:rsidRDefault="0092549D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709" w:type="dxa"/>
          </w:tcPr>
          <w:p w:rsidR="0092549D" w:rsidRDefault="0092549D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40$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92549D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Matériel </w:t>
            </w:r>
            <w:r w:rsidRP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acheté par l’enseignant</w:t>
            </w:r>
            <w:r w:rsidR="00E037BD">
              <w:rPr>
                <w:rFonts w:ascii="Open Sans" w:eastAsia="Open Sans" w:hAnsi="Open Sans" w:cs="Open Sans"/>
                <w:b/>
                <w:sz w:val="28"/>
                <w:szCs w:val="28"/>
              </w:rPr>
              <w:t>e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</w:t>
            </w:r>
            <w:r w:rsidR="00E037BD" w:rsidRPr="00E037BD">
              <w:rPr>
                <w:rFonts w:ascii="Open Sans" w:eastAsia="Open Sans" w:hAnsi="Open Sans" w:cs="Open Sans"/>
                <w:sz w:val="28"/>
                <w:szCs w:val="28"/>
              </w:rPr>
              <w:t>(détaillé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ci-dessous)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Default="00397F4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Default="00397F48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E037B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Duo-</w:t>
            </w:r>
            <w:proofErr w:type="spellStart"/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tangs</w:t>
            </w:r>
            <w:proofErr w:type="spellEnd"/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marqueurs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cire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Boîte de crayons de couleur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Crayons plomb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Gommes à effacer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Paquets de marqueurs effaçables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Cartables 1</w:t>
            </w:r>
            <w:r w:rsidR="00E037BD" w:rsidRPr="00E037BD">
              <w:rPr>
                <w:rFonts w:ascii="Open Sans" w:eastAsia="Open Sans" w:hAnsi="Open Sans" w:cs="Open Sans"/>
                <w:sz w:val="28"/>
                <w:szCs w:val="28"/>
              </w:rPr>
              <w:t>.5</w:t>
            </w: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’’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Paire de ciseaux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Bâtons de colle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97F48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Taille-crayon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8059D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38059D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Cahiers</w:t>
            </w:r>
            <w:bookmarkStart w:id="0" w:name="_GoBack"/>
            <w:bookmarkEnd w:id="0"/>
            <w:r>
              <w:rPr>
                <w:rFonts w:ascii="Open Sans" w:eastAsia="Open Sans" w:hAnsi="Open Sans" w:cs="Open Sans"/>
                <w:sz w:val="28"/>
                <w:szCs w:val="28"/>
              </w:rPr>
              <w:t xml:space="preserve"> lignés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  <w:tr w:rsidR="00397F48" w:rsidTr="00D43DC2">
        <w:tc>
          <w:tcPr>
            <w:tcW w:w="1384" w:type="dxa"/>
            <w:shd w:val="clear" w:color="auto" w:fill="B8CCE4" w:themeFill="accent1" w:themeFillTint="66"/>
          </w:tcPr>
          <w:p w:rsidR="00397F48" w:rsidRDefault="00397F48" w:rsidP="0092549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397F48" w:rsidRPr="00E037BD" w:rsidRDefault="00E037BD" w:rsidP="00F85DA9">
            <w:pPr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E037BD">
              <w:rPr>
                <w:rFonts w:ascii="Open Sans" w:eastAsia="Open Sans" w:hAnsi="Open Sans" w:cs="Open Sans"/>
                <w:sz w:val="28"/>
                <w:szCs w:val="28"/>
              </w:rPr>
              <w:t>Étuis</w:t>
            </w:r>
            <w:r w:rsidR="00397F48" w:rsidRPr="00E037BD">
              <w:rPr>
                <w:rFonts w:ascii="Open Sans" w:eastAsia="Open Sans" w:hAnsi="Open Sans" w:cs="Open Sans"/>
                <w:sz w:val="28"/>
                <w:szCs w:val="28"/>
              </w:rPr>
              <w:t xml:space="preserve"> à crayons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397F48" w:rsidRPr="00E037BD" w:rsidRDefault="00E037BD" w:rsidP="00E037BD">
            <w:pPr>
              <w:jc w:val="center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E037BD">
              <w:rPr>
                <w:rFonts w:ascii="Open Sans" w:eastAsia="Open Sans" w:hAnsi="Open Sans" w:cs="Open Sans"/>
                <w:b/>
                <w:sz w:val="22"/>
                <w:szCs w:val="22"/>
              </w:rPr>
              <w:sym w:font="Symbol" w:char="F0D6"/>
            </w:r>
          </w:p>
        </w:tc>
      </w:tr>
    </w:tbl>
    <w:p w:rsidR="008215D9" w:rsidRPr="00E037BD" w:rsidRDefault="008215D9" w:rsidP="00E037BD">
      <w:pPr>
        <w:rPr>
          <w:rFonts w:ascii="Open Sans" w:eastAsia="Open Sans" w:hAnsi="Open Sans" w:cs="Open Sans"/>
          <w:sz w:val="28"/>
          <w:szCs w:val="28"/>
        </w:rPr>
      </w:pPr>
    </w:p>
    <w:sectPr w:rsidR="008215D9" w:rsidRPr="00E037BD" w:rsidSect="000D3A68">
      <w:pgSz w:w="12240" w:h="15840"/>
      <w:pgMar w:top="1133" w:right="1133" w:bottom="1133" w:left="1133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D72"/>
    <w:multiLevelType w:val="hybridMultilevel"/>
    <w:tmpl w:val="B49A089E"/>
    <w:lvl w:ilvl="0" w:tplc="D974DD42">
      <w:start w:val="1"/>
      <w:numFmt w:val="decimal"/>
      <w:lvlText w:val="%1."/>
      <w:lvlJc w:val="left"/>
      <w:pPr>
        <w:ind w:left="720" w:hanging="360"/>
      </w:pPr>
    </w:lvl>
    <w:lvl w:ilvl="1" w:tplc="C04E1EDC">
      <w:start w:val="1"/>
      <w:numFmt w:val="decimal"/>
      <w:lvlText w:val="%2."/>
      <w:lvlJc w:val="left"/>
      <w:pPr>
        <w:ind w:left="1440" w:hanging="1080"/>
      </w:pPr>
    </w:lvl>
    <w:lvl w:ilvl="2" w:tplc="6890EFF2">
      <w:start w:val="1"/>
      <w:numFmt w:val="decimal"/>
      <w:lvlText w:val="%3."/>
      <w:lvlJc w:val="left"/>
      <w:pPr>
        <w:ind w:left="2160" w:hanging="1980"/>
      </w:pPr>
    </w:lvl>
    <w:lvl w:ilvl="3" w:tplc="A45A82CE">
      <w:start w:val="1"/>
      <w:numFmt w:val="decimal"/>
      <w:lvlText w:val="%4."/>
      <w:lvlJc w:val="left"/>
      <w:pPr>
        <w:ind w:left="2880" w:hanging="2520"/>
      </w:pPr>
    </w:lvl>
    <w:lvl w:ilvl="4" w:tplc="876A948E">
      <w:start w:val="1"/>
      <w:numFmt w:val="decimal"/>
      <w:lvlText w:val="%5."/>
      <w:lvlJc w:val="left"/>
      <w:pPr>
        <w:ind w:left="3600" w:hanging="3240"/>
      </w:pPr>
    </w:lvl>
    <w:lvl w:ilvl="5" w:tplc="8CA07C70">
      <w:start w:val="1"/>
      <w:numFmt w:val="decimal"/>
      <w:lvlText w:val="%6."/>
      <w:lvlJc w:val="left"/>
      <w:pPr>
        <w:ind w:left="4320" w:hanging="4140"/>
      </w:pPr>
    </w:lvl>
    <w:lvl w:ilvl="6" w:tplc="681C8044">
      <w:start w:val="1"/>
      <w:numFmt w:val="decimal"/>
      <w:lvlText w:val="%7."/>
      <w:lvlJc w:val="left"/>
      <w:pPr>
        <w:ind w:left="5040" w:hanging="4680"/>
      </w:pPr>
    </w:lvl>
    <w:lvl w:ilvl="7" w:tplc="54128E4C">
      <w:start w:val="1"/>
      <w:numFmt w:val="decimal"/>
      <w:lvlText w:val="%8."/>
      <w:lvlJc w:val="left"/>
      <w:pPr>
        <w:ind w:left="5760" w:hanging="5400"/>
      </w:pPr>
    </w:lvl>
    <w:lvl w:ilvl="8" w:tplc="9FBA25C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4327253"/>
    <w:multiLevelType w:val="hybridMultilevel"/>
    <w:tmpl w:val="F51258A0"/>
    <w:lvl w:ilvl="0" w:tplc="7BB8B12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96570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26AF7F4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D186852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62A56F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2B4DC8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EDFA3D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C568BF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A826E70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15D9"/>
    <w:rsid w:val="000D3A68"/>
    <w:rsid w:val="001A13DC"/>
    <w:rsid w:val="0026225A"/>
    <w:rsid w:val="0038059D"/>
    <w:rsid w:val="00397F48"/>
    <w:rsid w:val="004374DC"/>
    <w:rsid w:val="008215D9"/>
    <w:rsid w:val="00854E46"/>
    <w:rsid w:val="0092549D"/>
    <w:rsid w:val="009C3744"/>
    <w:rsid w:val="00BD0E85"/>
    <w:rsid w:val="00D43DC2"/>
    <w:rsid w:val="00E037BD"/>
    <w:rsid w:val="00F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3A68"/>
  </w:style>
  <w:style w:type="paragraph" w:styleId="Titre1">
    <w:name w:val="heading 1"/>
    <w:basedOn w:val="Normal"/>
    <w:next w:val="Normal"/>
    <w:rsid w:val="000D3A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0D3A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0D3A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0D3A68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0D3A6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0D3A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D3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qFormat/>
    <w:rsid w:val="000D3A68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qFormat/>
    <w:rsid w:val="000D3A68"/>
    <w:rPr>
      <w:i/>
      <w:color w:val="4F81BD"/>
    </w:rPr>
  </w:style>
  <w:style w:type="table" w:customStyle="1" w:styleId="a">
    <w:basedOn w:val="TableNormal"/>
    <w:rsid w:val="000D3A6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46"/>
    <w:rPr>
      <w:rFonts w:ascii="Tahoma" w:hAnsi="Tahoma" w:cs="Tahoma"/>
      <w:sz w:val="16"/>
      <w:szCs w:val="16"/>
    </w:rPr>
  </w:style>
  <w:style w:type="paragraph" w:customStyle="1" w:styleId="Titre11">
    <w:name w:val="Titre 11"/>
    <w:basedOn w:val="Normal"/>
    <w:qFormat/>
    <w:rsid w:val="000D3A68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qFormat/>
    <w:rsid w:val="000D3A68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qFormat/>
    <w:rsid w:val="000D3A68"/>
    <w:pPr>
      <w:spacing w:before="200"/>
    </w:pPr>
    <w:rPr>
      <w:b/>
      <w:color w:val="4F81BD"/>
    </w:rPr>
  </w:style>
  <w:style w:type="table" w:styleId="Grilledutableau">
    <w:name w:val="Table Grid"/>
    <w:basedOn w:val="TableauNormal"/>
    <w:uiPriority w:val="59"/>
    <w:rsid w:val="0092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admin</cp:lastModifiedBy>
  <cp:revision>2</cp:revision>
  <dcterms:created xsi:type="dcterms:W3CDTF">2019-06-05T17:18:00Z</dcterms:created>
  <dcterms:modified xsi:type="dcterms:W3CDTF">2019-06-05T17:18:00Z</dcterms:modified>
</cp:coreProperties>
</file>